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A852D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027FAA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AF40AE" w14:textId="77777777" w:rsidR="00DC6D0C" w:rsidRPr="00E30D73" w:rsidRDefault="0071620A" w:rsidP="00E30D7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30D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30D73" w:rsidRPr="00E30D73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1350DC59" w14:textId="20954CF8" w:rsidR="00445970" w:rsidRPr="00EA4832" w:rsidRDefault="00445970" w:rsidP="00633D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E30D73">
        <w:rPr>
          <w:rFonts w:ascii="Corbel" w:hAnsi="Corbel"/>
          <w:sz w:val="20"/>
          <w:szCs w:val="20"/>
        </w:rPr>
        <w:t>ok akademicki   2020/2021</w:t>
      </w:r>
    </w:p>
    <w:p w14:paraId="2021ED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8F87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7D1D786" w14:textId="77777777" w:rsidTr="6F73A380">
        <w:tc>
          <w:tcPr>
            <w:tcW w:w="2694" w:type="dxa"/>
            <w:vAlign w:val="center"/>
          </w:tcPr>
          <w:p w14:paraId="2D3AFA3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A9D18EB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Statystyka opisowa</w:t>
            </w:r>
          </w:p>
        </w:tc>
      </w:tr>
      <w:tr w:rsidR="0085747A" w:rsidRPr="009C54AE" w14:paraId="37EA3062" w14:textId="77777777" w:rsidTr="6F73A380">
        <w:tc>
          <w:tcPr>
            <w:tcW w:w="2694" w:type="dxa"/>
            <w:vAlign w:val="center"/>
          </w:tcPr>
          <w:p w14:paraId="1845F5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EB6763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E/I/A.4</w:t>
            </w:r>
          </w:p>
        </w:tc>
      </w:tr>
      <w:tr w:rsidR="0085747A" w:rsidRPr="009C54AE" w14:paraId="4854EC05" w14:textId="77777777" w:rsidTr="6F73A380">
        <w:tc>
          <w:tcPr>
            <w:tcW w:w="2694" w:type="dxa"/>
            <w:vAlign w:val="center"/>
          </w:tcPr>
          <w:p w14:paraId="2E4EFD4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56CF2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D532FF" w14:textId="77777777" w:rsidTr="6F73A380">
        <w:tc>
          <w:tcPr>
            <w:tcW w:w="2694" w:type="dxa"/>
            <w:vAlign w:val="center"/>
          </w:tcPr>
          <w:p w14:paraId="7CEF5D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D552C6" w14:textId="38EB1E7C" w:rsidR="0085747A" w:rsidRPr="005B69B8" w:rsidRDefault="00B629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8906495" w14:textId="77777777" w:rsidTr="6F73A380">
        <w:tc>
          <w:tcPr>
            <w:tcW w:w="2694" w:type="dxa"/>
            <w:vAlign w:val="center"/>
          </w:tcPr>
          <w:p w14:paraId="05123B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0C989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B3870C" w14:textId="77777777" w:rsidTr="6F73A380">
        <w:tc>
          <w:tcPr>
            <w:tcW w:w="2694" w:type="dxa"/>
            <w:vAlign w:val="center"/>
          </w:tcPr>
          <w:p w14:paraId="566FA3D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ED1E63" w14:textId="54D17B8D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D3B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C860AD" w14:textId="77777777" w:rsidTr="6F73A380">
        <w:tc>
          <w:tcPr>
            <w:tcW w:w="2694" w:type="dxa"/>
            <w:vAlign w:val="center"/>
          </w:tcPr>
          <w:p w14:paraId="24508A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0F0C52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627EAC0" w14:textId="77777777" w:rsidTr="6F73A380">
        <w:tc>
          <w:tcPr>
            <w:tcW w:w="2694" w:type="dxa"/>
            <w:vAlign w:val="center"/>
          </w:tcPr>
          <w:p w14:paraId="7531C2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0F3704D" w14:textId="77777777" w:rsidR="0085747A" w:rsidRPr="009C54AE" w:rsidRDefault="00DA01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846F8C" w14:textId="77777777" w:rsidTr="6F73A380">
        <w:tc>
          <w:tcPr>
            <w:tcW w:w="2694" w:type="dxa"/>
            <w:vAlign w:val="center"/>
          </w:tcPr>
          <w:p w14:paraId="2465AB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61FF1A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87AA2EA" w14:textId="77777777" w:rsidTr="6F73A380">
        <w:tc>
          <w:tcPr>
            <w:tcW w:w="2694" w:type="dxa"/>
            <w:vAlign w:val="center"/>
          </w:tcPr>
          <w:p w14:paraId="58B8254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B7BD3D7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EE1CCB7" w14:textId="77777777" w:rsidTr="6F73A380">
        <w:tc>
          <w:tcPr>
            <w:tcW w:w="2694" w:type="dxa"/>
            <w:vAlign w:val="center"/>
          </w:tcPr>
          <w:p w14:paraId="23C8D39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6AD10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9F90A79" w14:textId="77777777" w:rsidTr="6F73A380">
        <w:tc>
          <w:tcPr>
            <w:tcW w:w="2694" w:type="dxa"/>
            <w:vAlign w:val="center"/>
          </w:tcPr>
          <w:p w14:paraId="577753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60E8E" w14:textId="77777777" w:rsidR="0085747A" w:rsidRPr="009C54AE" w:rsidRDefault="00E30D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Majka</w:t>
            </w:r>
          </w:p>
        </w:tc>
      </w:tr>
      <w:tr w:rsidR="0085747A" w:rsidRPr="009C54AE" w14:paraId="4B537F12" w14:textId="77777777" w:rsidTr="6F73A380">
        <w:tc>
          <w:tcPr>
            <w:tcW w:w="2694" w:type="dxa"/>
            <w:vAlign w:val="center"/>
          </w:tcPr>
          <w:p w14:paraId="32136F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2BBC7B" w14:textId="43632305" w:rsidR="0085747A" w:rsidRPr="009C54AE" w:rsidRDefault="00E30D73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 xml:space="preserve">dr Dorota Jankowska, </w:t>
            </w:r>
            <w:r>
              <w:br/>
            </w:r>
            <w:r w:rsidRPr="6F73A380">
              <w:rPr>
                <w:rFonts w:ascii="Corbel" w:hAnsi="Corbel"/>
                <w:b w:val="0"/>
                <w:sz w:val="24"/>
                <w:szCs w:val="24"/>
              </w:rPr>
              <w:t>dr hab. Małgorzata Stec</w:t>
            </w:r>
            <w:r w:rsidR="00AD3B6E" w:rsidRPr="6F73A38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2EB75C0F" w14:textId="734D9E1B" w:rsidR="0085747A" w:rsidRPr="009C54AE" w:rsidRDefault="72F1BCDF" w:rsidP="00633D5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6F73A380">
              <w:rPr>
                <w:rFonts w:ascii="Corbel" w:hAnsi="Corbel"/>
                <w:b w:val="0"/>
                <w:sz w:val="24"/>
                <w:szCs w:val="24"/>
              </w:rPr>
              <w:t>dr Paweł Szura</w:t>
            </w:r>
          </w:p>
        </w:tc>
      </w:tr>
    </w:tbl>
    <w:p w14:paraId="5D3EA44A" w14:textId="0AE3106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69B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30A5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3F12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308B2" w14:textId="77777777" w:rsidTr="00AD3B6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014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FEDF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38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50E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458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D7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4C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5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18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BC9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B7A72C" w14:textId="77777777" w:rsidTr="00AD3B6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5B06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BE29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0197" w14:textId="35DB5F4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B76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B115" w14:textId="3BE25AAB" w:rsidR="00015B8F" w:rsidRPr="009C54AE" w:rsidRDefault="007F1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2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F2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6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E6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7C7C" w14:textId="77777777" w:rsidR="00015B8F" w:rsidRPr="009C54AE" w:rsidRDefault="00E30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0F390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0CEB8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B3CC1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17170F" w14:textId="77777777" w:rsidR="00633D53" w:rsidRDefault="00633D53" w:rsidP="00633D5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DC5A11" w14:textId="77777777" w:rsidR="00633D53" w:rsidRPr="00633D53" w:rsidRDefault="00633D53" w:rsidP="00633D5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33D5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33D53">
        <w:rPr>
          <w:rStyle w:val="normaltextrun"/>
          <w:rFonts w:ascii="Corbel" w:hAnsi="Corbel" w:cs="Segoe UI"/>
          <w:smallCaps w:val="0"/>
          <w:szCs w:val="24"/>
        </w:rPr>
        <w:t> </w:t>
      </w:r>
      <w:r w:rsidRPr="00633D5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33D5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11378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47EC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50C3CD" w14:textId="4728F343" w:rsidR="009C54AE" w:rsidRPr="00AD3B6E" w:rsidRDefault="00AD3B6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3B6E">
        <w:rPr>
          <w:rFonts w:ascii="Corbel" w:hAnsi="Corbel"/>
          <w:b w:val="0"/>
          <w:smallCaps w:val="0"/>
          <w:szCs w:val="24"/>
        </w:rPr>
        <w:t>egzamin</w:t>
      </w:r>
    </w:p>
    <w:p w14:paraId="5974872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71005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189E13" w14:textId="77777777" w:rsidTr="00745302">
        <w:tc>
          <w:tcPr>
            <w:tcW w:w="9670" w:type="dxa"/>
          </w:tcPr>
          <w:p w14:paraId="1826CD0B" w14:textId="77777777" w:rsidR="00D667C8" w:rsidRDefault="00D667C8" w:rsidP="00D667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podstawowych zagadnień matematycznych, </w:t>
            </w:r>
          </w:p>
          <w:p w14:paraId="2394E4C2" w14:textId="77777777" w:rsidR="0085747A" w:rsidRPr="009C54AE" w:rsidRDefault="00D667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</w:t>
            </w:r>
            <w:r w:rsidRPr="00100B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obsługi arkusza kalkulacyjnego MS Excel</w:t>
            </w:r>
          </w:p>
        </w:tc>
      </w:tr>
    </w:tbl>
    <w:p w14:paraId="25751034" w14:textId="09092C8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FE130E" w14:textId="77777777" w:rsidR="00AD3B6E" w:rsidRDefault="00AD3B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FB517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27018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9703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5020B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52445A1" w14:textId="77777777" w:rsidTr="00D667C8">
        <w:tc>
          <w:tcPr>
            <w:tcW w:w="843" w:type="dxa"/>
            <w:vAlign w:val="center"/>
          </w:tcPr>
          <w:p w14:paraId="5A89999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BD5413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Celem przedmiotu jest zapoznanie studentów z podstawami metodami statystycznymi z zakresu analizy struktury zjawisk masowych, analizy współzależności cech mierzalnych i niemierzalnych, jak też analizy dynamiki zjawisk.</w:t>
            </w:r>
          </w:p>
          <w:p w14:paraId="6F32D5C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Zasadnicze cele wspólne dla wykładów i ćwiczeń:</w:t>
            </w:r>
          </w:p>
          <w:p w14:paraId="0C3F4F1E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graficznego, tabelarycznego oraz analitycznego sposobu przedstawiania danych statystycznych</w:t>
            </w:r>
          </w:p>
          <w:p w14:paraId="73CAEB11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swobodnego posługiwania się podstawowymi terminami statystycznymi</w:t>
            </w:r>
          </w:p>
          <w:p w14:paraId="4AA8DBB8" w14:textId="77777777" w:rsidR="00D667C8" w:rsidRPr="00100BD5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wypracowanie umiejętności wyboru właściwych metod w celu ich zastosowania do statystycznej analizy danych</w:t>
            </w:r>
          </w:p>
          <w:p w14:paraId="4B01F517" w14:textId="77777777" w:rsidR="0085747A" w:rsidRPr="009C54AE" w:rsidRDefault="00D667C8" w:rsidP="00D667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0BD5">
              <w:rPr>
                <w:rFonts w:ascii="Corbel" w:hAnsi="Corbel"/>
                <w:b w:val="0"/>
                <w:sz w:val="24"/>
                <w:szCs w:val="24"/>
              </w:rPr>
              <w:t>- wdrożenie umiejętności formułowania wniosków na podstawie przeprowadzonych analiz statystycznych</w:t>
            </w:r>
          </w:p>
        </w:tc>
      </w:tr>
    </w:tbl>
    <w:p w14:paraId="7B8FF5E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D94C2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4C29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78DB747" w14:textId="77777777" w:rsidTr="001D3166">
        <w:tc>
          <w:tcPr>
            <w:tcW w:w="1681" w:type="dxa"/>
            <w:vAlign w:val="center"/>
          </w:tcPr>
          <w:p w14:paraId="5FD17A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4BBE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E162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D3166" w:rsidRPr="009C54AE" w14:paraId="347F6AC9" w14:textId="77777777" w:rsidTr="00C65F93">
        <w:tc>
          <w:tcPr>
            <w:tcW w:w="1681" w:type="dxa"/>
          </w:tcPr>
          <w:p w14:paraId="32BCEE4B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50E8260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podstawową wiedzę w zakresie statystyki opisowej (analizy str</w:t>
            </w:r>
            <w:r>
              <w:rPr>
                <w:rFonts w:ascii="Corbel" w:hAnsi="Corbel"/>
                <w:sz w:val="24"/>
                <w:szCs w:val="24"/>
              </w:rPr>
              <w:t>uktury, analizy współzależności</w:t>
            </w:r>
            <w:r w:rsidRPr="00100BD5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0BD5">
              <w:rPr>
                <w:rFonts w:ascii="Corbel" w:hAnsi="Corbel"/>
                <w:sz w:val="24"/>
                <w:szCs w:val="24"/>
              </w:rPr>
              <w:t>analizy dynamiki).</w:t>
            </w:r>
          </w:p>
        </w:tc>
        <w:tc>
          <w:tcPr>
            <w:tcW w:w="1865" w:type="dxa"/>
            <w:vAlign w:val="center"/>
          </w:tcPr>
          <w:p w14:paraId="68AC492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20B7594F" w14:textId="77777777" w:rsidTr="00C65F93">
        <w:tc>
          <w:tcPr>
            <w:tcW w:w="1681" w:type="dxa"/>
          </w:tcPr>
          <w:p w14:paraId="17306009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5E109E5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Zna podstawowe metody, techniki i narzędzia rozwiązywania prostych zadań związanych z opisem i analizą zjawisk masowych.</w:t>
            </w:r>
          </w:p>
        </w:tc>
        <w:tc>
          <w:tcPr>
            <w:tcW w:w="1865" w:type="dxa"/>
            <w:vAlign w:val="center"/>
          </w:tcPr>
          <w:p w14:paraId="15455AC1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1D3166" w:rsidRPr="009C54AE" w14:paraId="33C44D29" w14:textId="77777777" w:rsidTr="00C65F93">
        <w:tc>
          <w:tcPr>
            <w:tcW w:w="1681" w:type="dxa"/>
          </w:tcPr>
          <w:p w14:paraId="34E9F23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DFDB22D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Potrafi pozyskiwać dane statystyczne: z literatury, baz danych oraz innych właściwie dobranych źródeł, potrafi je odpowiednio zestawiać oraz przeprowadzić ich wstępną analizę. </w:t>
            </w:r>
          </w:p>
        </w:tc>
        <w:tc>
          <w:tcPr>
            <w:tcW w:w="1865" w:type="dxa"/>
            <w:vAlign w:val="center"/>
          </w:tcPr>
          <w:p w14:paraId="58A9106F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E852FB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D3166" w:rsidRPr="009C54AE" w14:paraId="2211DADB" w14:textId="77777777" w:rsidTr="001D3166">
        <w:tc>
          <w:tcPr>
            <w:tcW w:w="1681" w:type="dxa"/>
          </w:tcPr>
          <w:p w14:paraId="0CD0FFE7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8F60ADF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Samodzielnie dobiera metody statystyczne służące do opisu danej zbiorowości, wykonuje proste analizy statystyczne danych statycznych i dynamicznych.</w:t>
            </w:r>
          </w:p>
        </w:tc>
        <w:tc>
          <w:tcPr>
            <w:tcW w:w="1865" w:type="dxa"/>
          </w:tcPr>
          <w:p w14:paraId="220BF191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F3F1860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296E666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2C9E17FD" w14:textId="77777777" w:rsidTr="00C65F93">
        <w:tc>
          <w:tcPr>
            <w:tcW w:w="1681" w:type="dxa"/>
          </w:tcPr>
          <w:p w14:paraId="2205CA85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53370451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Formułuje syntetyczne wnioski dotyczące rozkładu cechy, współzależności i dynamiki zjawisk masowych</w:t>
            </w:r>
          </w:p>
        </w:tc>
        <w:tc>
          <w:tcPr>
            <w:tcW w:w="1865" w:type="dxa"/>
            <w:vAlign w:val="center"/>
          </w:tcPr>
          <w:p w14:paraId="00AD7384" w14:textId="77777777" w:rsidR="001D3166" w:rsidRPr="00100BD5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0BD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9354B7F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D3166" w:rsidRPr="009C54AE" w14:paraId="57D06394" w14:textId="77777777" w:rsidTr="00C65F93">
        <w:tc>
          <w:tcPr>
            <w:tcW w:w="1681" w:type="dxa"/>
          </w:tcPr>
          <w:p w14:paraId="480B0383" w14:textId="77777777" w:rsidR="001D3166" w:rsidRPr="009C54AE" w:rsidRDefault="001D3166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9929C6E" w14:textId="77777777" w:rsidR="001D3166" w:rsidRPr="00100BD5" w:rsidRDefault="001D3166" w:rsidP="001D316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Posiada świadomość roli metod statystycznych w procesie podejmowania decyzji gospodarczych oraz formułowa</w:t>
            </w:r>
            <w:r>
              <w:rPr>
                <w:rFonts w:ascii="Corbel" w:hAnsi="Corbel"/>
                <w:sz w:val="24"/>
                <w:szCs w:val="24"/>
              </w:rPr>
              <w:t xml:space="preserve">nia i przekazywania informacji 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w sposób syntetyczny i powszechnie zrozumiały. </w:t>
            </w:r>
          </w:p>
        </w:tc>
        <w:tc>
          <w:tcPr>
            <w:tcW w:w="1865" w:type="dxa"/>
            <w:vAlign w:val="center"/>
          </w:tcPr>
          <w:p w14:paraId="38881668" w14:textId="77777777" w:rsidR="001D3166" w:rsidRPr="00100BD5" w:rsidRDefault="0064638C" w:rsidP="001D31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0890FC3" w14:textId="77777777" w:rsidR="001D3166" w:rsidRDefault="001D316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2E945D" w14:textId="77777777" w:rsidR="0064638C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FE9C9B" w14:textId="77777777" w:rsidR="0064638C" w:rsidRPr="009C54AE" w:rsidRDefault="006463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CAEAE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3A399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4F680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4377D2" w14:textId="77777777" w:rsidTr="0064638C">
        <w:tc>
          <w:tcPr>
            <w:tcW w:w="9520" w:type="dxa"/>
          </w:tcPr>
          <w:p w14:paraId="3F5663E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64638C" w:rsidRPr="009C54AE" w14:paraId="4F91CA0A" w14:textId="77777777" w:rsidTr="0064638C">
        <w:tc>
          <w:tcPr>
            <w:tcW w:w="9520" w:type="dxa"/>
          </w:tcPr>
          <w:p w14:paraId="6758AA7F" w14:textId="77777777" w:rsidR="0064638C" w:rsidRPr="00100BD5" w:rsidRDefault="0064638C" w:rsidP="0064638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Istota i przedmiot statystyki. Pojęcia podstawowe; rodzaje badań statystycznych i ich organizacja; metody gromadzenia i wstępnego opisu materiału statystycznego. </w:t>
            </w:r>
          </w:p>
        </w:tc>
      </w:tr>
      <w:tr w:rsidR="0064638C" w:rsidRPr="009C54AE" w14:paraId="627DFE9E" w14:textId="77777777" w:rsidTr="0064638C">
        <w:tc>
          <w:tcPr>
            <w:tcW w:w="9520" w:type="dxa"/>
          </w:tcPr>
          <w:p w14:paraId="2700BDCC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opisu struktury zbiorowości jednowymiarowych. Sposoby obliczania, interpretacje wartości, własności, zastosowania: miar położenia (średnie klasyczne, przeciętne pozycyjne), miar zmienności (bezwzględne i względne miary zmienności) oraz miar as</w:t>
            </w:r>
            <w:r>
              <w:rPr>
                <w:rFonts w:ascii="Corbel" w:hAnsi="Corbel"/>
                <w:sz w:val="24"/>
                <w:szCs w:val="24"/>
              </w:rPr>
              <w:t>ymetrii i koncentracji rozkładu.</w:t>
            </w:r>
          </w:p>
        </w:tc>
      </w:tr>
      <w:tr w:rsidR="0064638C" w:rsidRPr="009C54AE" w14:paraId="42A02340" w14:textId="77777777" w:rsidTr="0064638C">
        <w:tc>
          <w:tcPr>
            <w:tcW w:w="9520" w:type="dxa"/>
          </w:tcPr>
          <w:p w14:paraId="169DE67E" w14:textId="77777777" w:rsidR="0064638C" w:rsidRPr="00100BD5" w:rsidRDefault="0064638C" w:rsidP="0064638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Metody analizy współzależności zjawisk. Podstawowe parametry opisu statystycznego dwóch cech: współczynnik korelacji liniowej Pearsona, współczynnik korelacji rang Supermana. Miary korelacji miedzy cechami wyrażonymi na skalach nominalnych.</w:t>
            </w:r>
          </w:p>
        </w:tc>
      </w:tr>
      <w:tr w:rsidR="0064638C" w:rsidRPr="009C54AE" w14:paraId="6C567A1F" w14:textId="77777777" w:rsidTr="0064638C">
        <w:tc>
          <w:tcPr>
            <w:tcW w:w="9520" w:type="dxa"/>
          </w:tcPr>
          <w:p w14:paraId="14751FED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 xml:space="preserve">Funkcja regresji liniowej. Ocena zgodności oszacowanej funkcji regresji z danymi empirycznymi (odchylenie standardowe składnika </w:t>
            </w:r>
            <w:proofErr w:type="spellStart"/>
            <w:r w:rsidRPr="00100BD5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100BD5">
              <w:rPr>
                <w:rFonts w:ascii="Corbel" w:hAnsi="Corbel"/>
                <w:sz w:val="24"/>
                <w:szCs w:val="24"/>
              </w:rPr>
              <w:t>, współczynnik determi</w:t>
            </w:r>
            <w:r>
              <w:rPr>
                <w:rFonts w:ascii="Corbel" w:hAnsi="Corbel"/>
                <w:sz w:val="24"/>
                <w:szCs w:val="24"/>
              </w:rPr>
              <w:t>nacji, współczynnik zbieżności).</w:t>
            </w:r>
          </w:p>
        </w:tc>
      </w:tr>
      <w:tr w:rsidR="0064638C" w:rsidRPr="009C54AE" w14:paraId="7B3FD5F2" w14:textId="77777777" w:rsidTr="0064638C">
        <w:tc>
          <w:tcPr>
            <w:tcW w:w="9520" w:type="dxa"/>
          </w:tcPr>
          <w:p w14:paraId="4C97EBDA" w14:textId="77777777" w:rsidR="0064638C" w:rsidRPr="00100BD5" w:rsidRDefault="0064638C" w:rsidP="0064638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0BD5">
              <w:rPr>
                <w:rFonts w:ascii="Corbel" w:hAnsi="Corbel"/>
                <w:sz w:val="24"/>
                <w:szCs w:val="24"/>
              </w:rPr>
              <w:t>Szeregi czasowe. Składniki szeregu czasowego. Metody analizy dynamiki zjawisk. Mierniki dynamiki (przyrosty, indeksy, średnie tempo zmian). Mechaniczne i analityczne metody wyodrębniania tendencji rozwojowej (trendu)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00BD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FF97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A5A79A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F9916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962B56" w14:textId="77777777" w:rsidTr="0064638C">
        <w:tc>
          <w:tcPr>
            <w:tcW w:w="9520" w:type="dxa"/>
          </w:tcPr>
          <w:p w14:paraId="504BC3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638C" w:rsidRPr="009C54AE" w14:paraId="1456316B" w14:textId="77777777" w:rsidTr="0064638C">
        <w:tc>
          <w:tcPr>
            <w:tcW w:w="9520" w:type="dxa"/>
          </w:tcPr>
          <w:p w14:paraId="6D092ED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Graficzne i tabelaryczne metody prezentacji zgromadzonego materiału liczbowego – budowa wykresów różnego typu za pomocą MS Excel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4638C" w:rsidRPr="009C54AE" w14:paraId="6093F547" w14:textId="77777777" w:rsidTr="0064638C">
        <w:tc>
          <w:tcPr>
            <w:tcW w:w="9520" w:type="dxa"/>
          </w:tcPr>
          <w:p w14:paraId="49B2848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Badanie własności zbiorowości za pomocą parametrów opisowych. Sposoby obliczania oraz interpretacja uzyskanych wyników: wskaźniki struktury; miary położenia (średnia arytmetyczna, mediana, dominanta, kwartale); miary zmienności (obszar zmienności, wariancja i odchylenie standardowe, odchylenie przeciętne, odchylenie ćwiartkowe, współczynnik zmienności); miary asymetrii(współczynnik skośności, współczynnik asymetrii), miary koncentracji; ocena podobieństwa struktur.</w:t>
            </w:r>
          </w:p>
        </w:tc>
      </w:tr>
      <w:tr w:rsidR="0064638C" w:rsidRPr="009C54AE" w14:paraId="4F3E655C" w14:textId="77777777" w:rsidTr="0064638C">
        <w:tc>
          <w:tcPr>
            <w:tcW w:w="9520" w:type="dxa"/>
          </w:tcPr>
          <w:p w14:paraId="27359FC1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Samodzielne pozyskiwanie danych z BDL (GUS), opracowanie statystyczne – analiza struktury, sformułowani</w:t>
            </w:r>
            <w:r>
              <w:rPr>
                <w:rFonts w:ascii="Corbel" w:hAnsi="Corbel"/>
                <w:sz w:val="24"/>
                <w:szCs w:val="24"/>
              </w:rPr>
              <w:t>e wniosków, analiza porównawcza.</w:t>
            </w:r>
          </w:p>
        </w:tc>
      </w:tr>
      <w:tr w:rsidR="0064638C" w:rsidRPr="009C54AE" w14:paraId="0E6FBE64" w14:textId="77777777" w:rsidTr="0064638C">
        <w:tc>
          <w:tcPr>
            <w:tcW w:w="9520" w:type="dxa"/>
          </w:tcPr>
          <w:p w14:paraId="27C367BE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Spearmana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638C" w:rsidRPr="009C54AE" w14:paraId="278CADA1" w14:textId="77777777" w:rsidTr="0064638C">
        <w:tc>
          <w:tcPr>
            <w:tcW w:w="9520" w:type="dxa"/>
          </w:tcPr>
          <w:p w14:paraId="6FE7B80D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Ocena zależności między cechami wyrażonymi na skalach nominalnych. Miary oparte na statystyce chi-kwadrat: współczynnik V-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Cramera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 xml:space="preserve">, współczynnik T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Czuprowa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; budowa tabeli przestawnej.</w:t>
            </w:r>
          </w:p>
        </w:tc>
      </w:tr>
      <w:tr w:rsidR="0064638C" w:rsidRPr="009C54AE" w14:paraId="6F781EB4" w14:textId="77777777" w:rsidTr="0064638C">
        <w:tc>
          <w:tcPr>
            <w:tcW w:w="9520" w:type="dxa"/>
          </w:tcPr>
          <w:p w14:paraId="5AEDCA56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 xml:space="preserve">Estymacja i interpretacja parametrów strukturalnych liniowej funkcji regresji prostej. Ocena oszacowanej funkcji regresji liniowej: odchylenie standardowe składnika </w:t>
            </w:r>
            <w:proofErr w:type="spellStart"/>
            <w:r w:rsidRPr="00DC14B7">
              <w:rPr>
                <w:rFonts w:ascii="Corbel" w:hAnsi="Corbel"/>
                <w:sz w:val="24"/>
                <w:szCs w:val="24"/>
              </w:rPr>
              <w:t>resztowego</w:t>
            </w:r>
            <w:proofErr w:type="spellEnd"/>
            <w:r w:rsidRPr="00DC14B7">
              <w:rPr>
                <w:rFonts w:ascii="Corbel" w:hAnsi="Corbel"/>
                <w:sz w:val="24"/>
                <w:szCs w:val="24"/>
              </w:rPr>
              <w:t>, współczynnik determinacji, współczynnik zbieżności.</w:t>
            </w:r>
          </w:p>
        </w:tc>
      </w:tr>
      <w:tr w:rsidR="0064638C" w:rsidRPr="009C54AE" w14:paraId="7C6263FB" w14:textId="77777777" w:rsidTr="0064638C">
        <w:tc>
          <w:tcPr>
            <w:tcW w:w="9520" w:type="dxa"/>
          </w:tcPr>
          <w:p w14:paraId="6E3EDAF2" w14:textId="77777777" w:rsidR="0064638C" w:rsidRPr="00DC14B7" w:rsidRDefault="0064638C" w:rsidP="0064638C">
            <w:pPr>
              <w:pStyle w:val="Tekstpodstawowy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Mierniki dynamiki: przyrosty absolutne o podstawie stałej i ruchomej, indeksy dynamiki o podstawie stałej, indeksy łańcuchowe. Średnie tempo zmian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C14B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4638C" w:rsidRPr="009C54AE" w14:paraId="282C36D6" w14:textId="77777777" w:rsidTr="0064638C">
        <w:tc>
          <w:tcPr>
            <w:tcW w:w="9520" w:type="dxa"/>
          </w:tcPr>
          <w:p w14:paraId="65A28DF1" w14:textId="77777777" w:rsidR="0064638C" w:rsidRPr="00DC14B7" w:rsidRDefault="0064638C" w:rsidP="0064638C">
            <w:pPr>
              <w:pStyle w:val="Tekstpodstawowy"/>
              <w:spacing w:after="0"/>
              <w:rPr>
                <w:rFonts w:ascii="Corbel" w:hAnsi="Corbel"/>
                <w:sz w:val="24"/>
                <w:szCs w:val="24"/>
              </w:rPr>
            </w:pPr>
            <w:r w:rsidRPr="00DC14B7">
              <w:rPr>
                <w:rFonts w:ascii="Corbel" w:hAnsi="Corbel"/>
                <w:sz w:val="24"/>
                <w:szCs w:val="24"/>
              </w:rPr>
              <w:t>Estymacja i interpretacja parametrów strukturalnych liniowej funkcji trendu. Ocena „dobroci” dopasowania trendu do danych empirycznych.</w:t>
            </w:r>
          </w:p>
        </w:tc>
      </w:tr>
    </w:tbl>
    <w:p w14:paraId="434072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83F1F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E73EF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686613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C20AB8A" w14:textId="77777777" w:rsidR="0064638C" w:rsidRPr="00DC14B7" w:rsidRDefault="0064638C" w:rsidP="0064638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C14B7">
        <w:rPr>
          <w:rFonts w:ascii="Corbel" w:hAnsi="Corbel"/>
          <w:b w:val="0"/>
          <w:smallCaps w:val="0"/>
          <w:szCs w:val="24"/>
        </w:rPr>
        <w:t xml:space="preserve">Ćwiczenia laboratoryjne obejmujące: rozwiązywanie zadań, analizę przypadków, pracę w grupie i </w:t>
      </w:r>
      <w:r>
        <w:rPr>
          <w:rFonts w:ascii="Corbel" w:hAnsi="Corbel"/>
          <w:b w:val="0"/>
          <w:smallCaps w:val="0"/>
          <w:szCs w:val="24"/>
        </w:rPr>
        <w:t>dyskusję.</w:t>
      </w:r>
    </w:p>
    <w:p w14:paraId="2C618F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C318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A2C5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790066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1F66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65CF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B3AE55" w14:textId="77777777" w:rsidTr="0064638C">
        <w:tc>
          <w:tcPr>
            <w:tcW w:w="1962" w:type="dxa"/>
            <w:vAlign w:val="center"/>
          </w:tcPr>
          <w:p w14:paraId="16C675C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6A0432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3C4DE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D85C65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01640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638C" w:rsidRPr="009C54AE" w14:paraId="3CE4FB44" w14:textId="77777777" w:rsidTr="0064638C">
        <w:tc>
          <w:tcPr>
            <w:tcW w:w="1962" w:type="dxa"/>
          </w:tcPr>
          <w:p w14:paraId="7833C6F2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vAlign w:val="center"/>
          </w:tcPr>
          <w:p w14:paraId="75642A79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1EBE47D7" w14:textId="3F292285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04D6BB88" w14:textId="281E12CC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BE956DC" w14:textId="77777777" w:rsidTr="0064638C">
        <w:tc>
          <w:tcPr>
            <w:tcW w:w="1962" w:type="dxa"/>
          </w:tcPr>
          <w:p w14:paraId="378835A6" w14:textId="77777777" w:rsidR="0064638C" w:rsidRPr="005B69B8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B6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7F7EE1E4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ACD7B2" w14:textId="24C3E4B8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1EDBA8D9" w14:textId="0A2A1AB3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660AC6F1" w14:textId="77777777" w:rsidTr="0064638C">
        <w:tc>
          <w:tcPr>
            <w:tcW w:w="1962" w:type="dxa"/>
          </w:tcPr>
          <w:p w14:paraId="71B62171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vAlign w:val="center"/>
          </w:tcPr>
          <w:p w14:paraId="732DDF10" w14:textId="77777777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Kolokwium/praca projektowa, egzamin</w:t>
            </w:r>
          </w:p>
        </w:tc>
        <w:tc>
          <w:tcPr>
            <w:tcW w:w="2117" w:type="dxa"/>
            <w:vAlign w:val="center"/>
          </w:tcPr>
          <w:p w14:paraId="41D3621F" w14:textId="0C4EECD1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</w:p>
          <w:p w14:paraId="65681C19" w14:textId="4ADFD2B6" w:rsidR="0064638C" w:rsidRPr="00DC14B7" w:rsidRDefault="0064638C" w:rsidP="0064638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2AD0BE56" w14:textId="77777777" w:rsidTr="0064638C">
        <w:tc>
          <w:tcPr>
            <w:tcW w:w="1962" w:type="dxa"/>
          </w:tcPr>
          <w:p w14:paraId="467EFFEA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vAlign w:val="center"/>
          </w:tcPr>
          <w:p w14:paraId="112C9139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75CBE9AE" w14:textId="07A36038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536899CB" w14:textId="77777777" w:rsidTr="0064638C">
        <w:tc>
          <w:tcPr>
            <w:tcW w:w="1962" w:type="dxa"/>
          </w:tcPr>
          <w:p w14:paraId="2522A21D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  <w:vAlign w:val="center"/>
          </w:tcPr>
          <w:p w14:paraId="3CB20734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CB3979" w14:textId="21AEFE7E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  <w:tr w:rsidR="0064638C" w:rsidRPr="009C54AE" w14:paraId="049232B5" w14:textId="77777777" w:rsidTr="0064638C">
        <w:tc>
          <w:tcPr>
            <w:tcW w:w="1962" w:type="dxa"/>
          </w:tcPr>
          <w:p w14:paraId="6EE0DB7B" w14:textId="77777777" w:rsidR="0064638C" w:rsidRPr="009C54AE" w:rsidRDefault="0064638C" w:rsidP="0064638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vAlign w:val="center"/>
          </w:tcPr>
          <w:p w14:paraId="4350FC9D" w14:textId="77777777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ocena umiejętności dokonywania analiz, kolokwium</w:t>
            </w:r>
          </w:p>
        </w:tc>
        <w:tc>
          <w:tcPr>
            <w:tcW w:w="2117" w:type="dxa"/>
            <w:vAlign w:val="center"/>
          </w:tcPr>
          <w:p w14:paraId="14F7E17D" w14:textId="5165D973" w:rsidR="0064638C" w:rsidRPr="00DC14B7" w:rsidRDefault="0064638C" w:rsidP="0064638C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ćw</w:t>
            </w:r>
            <w:proofErr w:type="spellEnd"/>
          </w:p>
        </w:tc>
      </w:tr>
    </w:tbl>
    <w:p w14:paraId="77B0095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643D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B8AF1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F095CB" w14:textId="77777777" w:rsidTr="6F73A380">
        <w:tc>
          <w:tcPr>
            <w:tcW w:w="9670" w:type="dxa"/>
          </w:tcPr>
          <w:p w14:paraId="3C5F069A" w14:textId="77777777" w:rsidR="0064638C" w:rsidRPr="00DC14B7" w:rsidRDefault="0064638C" w:rsidP="0064638C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C14B7">
              <w:rPr>
                <w:rFonts w:ascii="Corbel" w:hAnsi="Corbel"/>
                <w:color w:val="000000"/>
                <w:sz w:val="24"/>
                <w:szCs w:val="24"/>
              </w:rPr>
              <w:t>Zaliczenie przedmiotu na podstawie egzaminu pisemnego w formie testu z pytaniami otwartymi oraz zadaniami do samodzielnego rozwiązania</w:t>
            </w:r>
            <w:r w:rsidR="006C618F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248D12A5" w14:textId="7F6CC52D" w:rsidR="0085747A" w:rsidRDefault="0064638C" w:rsidP="6F73A3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Zaliczenie ćwiczeń na podstawie ocen z dwóch prac pisemnych</w:t>
            </w:r>
            <w:r w:rsidR="46E543A5" w:rsidRPr="6F73A38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53110F78" w14:textId="77777777" w:rsidR="00F8439A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08B4C07" w14:textId="77777777" w:rsidR="00F8439A" w:rsidRPr="009C54AE" w:rsidRDefault="00F843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Minimum </w:t>
            </w:r>
            <w:r w:rsidR="00A66AF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 uzyskania zaliczenia ćwiczeń/egzaminu jest uzyskanie 51% punktów z kolokwiów/egzaminu</w:t>
            </w:r>
          </w:p>
        </w:tc>
      </w:tr>
    </w:tbl>
    <w:p w14:paraId="4AAF3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8678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B77C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227CBD3" w14:textId="77777777" w:rsidTr="003E1941">
        <w:tc>
          <w:tcPr>
            <w:tcW w:w="4962" w:type="dxa"/>
            <w:vAlign w:val="center"/>
          </w:tcPr>
          <w:p w14:paraId="351E13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D6527F" w14:textId="39557B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874D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0E24A9" w14:textId="77777777" w:rsidTr="00923D7D">
        <w:tc>
          <w:tcPr>
            <w:tcW w:w="4962" w:type="dxa"/>
          </w:tcPr>
          <w:p w14:paraId="4BC3108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5DF1B3" w14:textId="77777777" w:rsidR="0085747A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C2BC983" w14:textId="77777777" w:rsidTr="00923D7D">
        <w:tc>
          <w:tcPr>
            <w:tcW w:w="4962" w:type="dxa"/>
          </w:tcPr>
          <w:p w14:paraId="49A14F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83D31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47238D" w14:textId="77777777" w:rsidR="00C61DC5" w:rsidRPr="009C54AE" w:rsidRDefault="0064638C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94C7054" w14:textId="77777777" w:rsidTr="00923D7D">
        <w:tc>
          <w:tcPr>
            <w:tcW w:w="4962" w:type="dxa"/>
          </w:tcPr>
          <w:p w14:paraId="74A0A336" w14:textId="0539C4F9" w:rsidR="00C61DC5" w:rsidRPr="009C54AE" w:rsidRDefault="00C61DC5" w:rsidP="00633D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33D5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B69B8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A24561" w14:textId="77777777" w:rsidR="00C61DC5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6EF75DA" w14:textId="77777777" w:rsidTr="00923D7D">
        <w:tc>
          <w:tcPr>
            <w:tcW w:w="4962" w:type="dxa"/>
          </w:tcPr>
          <w:p w14:paraId="647E3B6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B9C60B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6F1167A" w14:textId="77777777" w:rsidTr="00923D7D">
        <w:tc>
          <w:tcPr>
            <w:tcW w:w="4962" w:type="dxa"/>
          </w:tcPr>
          <w:p w14:paraId="6B890E9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010A34" w14:textId="77777777" w:rsidR="0085747A" w:rsidRPr="009C54AE" w:rsidRDefault="00F61891" w:rsidP="006874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F818E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DFC31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4CF2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5CE7D0A" w14:textId="77777777" w:rsidTr="00AD3B6E">
        <w:trPr>
          <w:trHeight w:val="397"/>
        </w:trPr>
        <w:tc>
          <w:tcPr>
            <w:tcW w:w="2359" w:type="pct"/>
          </w:tcPr>
          <w:p w14:paraId="1F0680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7857460" w14:textId="670CFEFB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4783D2" w14:textId="77777777" w:rsidTr="00AD3B6E">
        <w:trPr>
          <w:trHeight w:val="397"/>
        </w:trPr>
        <w:tc>
          <w:tcPr>
            <w:tcW w:w="2359" w:type="pct"/>
          </w:tcPr>
          <w:p w14:paraId="4D9FA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C6F23B" w14:textId="789EDD17" w:rsidR="0085747A" w:rsidRPr="009C54AE" w:rsidRDefault="00AD3B6E" w:rsidP="00AD3B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A98E69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2C4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EB85C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295FFEA5" w14:textId="77777777" w:rsidTr="00AD3B6E">
        <w:trPr>
          <w:trHeight w:val="397"/>
        </w:trPr>
        <w:tc>
          <w:tcPr>
            <w:tcW w:w="5000" w:type="pct"/>
          </w:tcPr>
          <w:p w14:paraId="31CFC6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04E763" w14:textId="77777777" w:rsidR="00F61891" w:rsidRPr="00DA01BE" w:rsidRDefault="00D96602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</w:pPr>
            <w:hyperlink r:id="rId11" w:history="1"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 xml:space="preserve"> J. Jóźwiak, J. 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Podgórski.</w:t>
              </w:r>
              <w:r w:rsidR="00DA01BE" w:rsidRPr="000E1BEF">
                <w:t xml:space="preserve"> </w:t>
              </w:r>
              <w:r w:rsidR="00DA01BE" w:rsidRPr="00DA01BE">
                <w:rPr>
                  <w:rFonts w:ascii="Corbel" w:hAnsi="Corbel"/>
                  <w:b w:val="0"/>
                  <w:smallCaps w:val="0"/>
                  <w:szCs w:val="24"/>
                </w:rPr>
                <w:t>Statystyka od podstaw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 xml:space="preserve"> </w:t>
              </w:r>
              <w:r w:rsidR="00DA01BE">
                <w:rPr>
                  <w:rFonts w:ascii="Corbel" w:hAnsi="Corbel"/>
                  <w:b w:val="0"/>
                  <w:smallCaps w:val="0"/>
                  <w:szCs w:val="24"/>
                </w:rPr>
                <w:t>- Wyd. 7. Warszawa</w:t>
              </w:r>
              <w:r w:rsidR="00DA01BE" w:rsidRPr="00851253">
                <w:rPr>
                  <w:rFonts w:ascii="Corbel" w:hAnsi="Corbel"/>
                  <w:b w:val="0"/>
                  <w:smallCaps w:val="0"/>
                  <w:szCs w:val="24"/>
                </w:rPr>
                <w:t>: Polskie Wydawnictwo Ekonomiczne, 2012.</w:t>
              </w:r>
            </w:hyperlink>
          </w:p>
          <w:p w14:paraId="562D77F6" w14:textId="77777777" w:rsidR="00F61891" w:rsidRPr="009C54AE" w:rsidRDefault="00F61891" w:rsidP="00AD3B6E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A. Snarska. Statystyka, ekonometria, prognozowanie – ćwiczenia z Excelem 2007, Wydawnictwo Placet, Warszawa 2011.</w:t>
            </w:r>
          </w:p>
        </w:tc>
      </w:tr>
      <w:tr w:rsidR="0085747A" w:rsidRPr="009C54AE" w14:paraId="27880639" w14:textId="77777777" w:rsidTr="00AD3B6E">
        <w:trPr>
          <w:trHeight w:val="397"/>
        </w:trPr>
        <w:tc>
          <w:tcPr>
            <w:tcW w:w="5000" w:type="pct"/>
          </w:tcPr>
          <w:p w14:paraId="62B8D7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2E8356" w14:textId="77777777" w:rsidR="00F61891" w:rsidRDefault="00DA01BE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>M. Sobczyk; Statystyka opisowa, Wydawni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ctwo C.H. Beck, Warszawa 2010. </w:t>
            </w:r>
          </w:p>
          <w:p w14:paraId="5B71604B" w14:textId="77777777" w:rsidR="00F61891" w:rsidRPr="00F61891" w:rsidRDefault="00F61891" w:rsidP="00AD3B6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51253">
              <w:rPr>
                <w:rFonts w:ascii="Corbel" w:hAnsi="Corbel"/>
                <w:b w:val="0"/>
                <w:smallCaps w:val="0"/>
                <w:szCs w:val="24"/>
              </w:rPr>
              <w:t xml:space="preserve">A.D. </w:t>
            </w:r>
            <w:proofErr w:type="spellStart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851253">
              <w:rPr>
                <w:rFonts w:ascii="Corbel" w:hAnsi="Corbel"/>
                <w:b w:val="0"/>
                <w:smallCaps w:val="0"/>
                <w:szCs w:val="24"/>
              </w:rPr>
              <w:t>, Statystyka w zarządzaniu, Wydawnictwo Naukowe PWN, Warszawa 2000.</w:t>
            </w:r>
          </w:p>
        </w:tc>
      </w:tr>
    </w:tbl>
    <w:p w14:paraId="28637E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FA59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3787F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DE1F0" w14:textId="77777777" w:rsidR="00D96602" w:rsidRDefault="00D96602" w:rsidP="00C16ABF">
      <w:pPr>
        <w:spacing w:after="0" w:line="240" w:lineRule="auto"/>
      </w:pPr>
      <w:r>
        <w:separator/>
      </w:r>
    </w:p>
  </w:endnote>
  <w:endnote w:type="continuationSeparator" w:id="0">
    <w:p w14:paraId="28F56F0B" w14:textId="77777777" w:rsidR="00D96602" w:rsidRDefault="00D966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470DB" w14:textId="77777777" w:rsidR="00D96602" w:rsidRDefault="00D96602" w:rsidP="00C16ABF">
      <w:pPr>
        <w:spacing w:after="0" w:line="240" w:lineRule="auto"/>
      </w:pPr>
      <w:r>
        <w:separator/>
      </w:r>
    </w:p>
  </w:footnote>
  <w:footnote w:type="continuationSeparator" w:id="0">
    <w:p w14:paraId="4CA8B5A0" w14:textId="77777777" w:rsidR="00D96602" w:rsidRDefault="00D96602" w:rsidP="00C16ABF">
      <w:pPr>
        <w:spacing w:after="0" w:line="240" w:lineRule="auto"/>
      </w:pPr>
      <w:r>
        <w:continuationSeparator/>
      </w:r>
    </w:p>
  </w:footnote>
  <w:footnote w:id="1">
    <w:p w14:paraId="41E0C6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43F36"/>
    <w:multiLevelType w:val="hybridMultilevel"/>
    <w:tmpl w:val="EE3869D8"/>
    <w:lvl w:ilvl="0" w:tplc="E0FE091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AF38A6"/>
    <w:multiLevelType w:val="hybridMultilevel"/>
    <w:tmpl w:val="EF2E7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16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B3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9B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D53"/>
    <w:rsid w:val="0064638C"/>
    <w:rsid w:val="00647FA8"/>
    <w:rsid w:val="00650C5F"/>
    <w:rsid w:val="00654934"/>
    <w:rsid w:val="006620D9"/>
    <w:rsid w:val="00671958"/>
    <w:rsid w:val="00675843"/>
    <w:rsid w:val="006874DD"/>
    <w:rsid w:val="00696477"/>
    <w:rsid w:val="006C4F3D"/>
    <w:rsid w:val="006C618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9E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AF5"/>
    <w:rsid w:val="00A84C85"/>
    <w:rsid w:val="00A97DE1"/>
    <w:rsid w:val="00AB053C"/>
    <w:rsid w:val="00AD1146"/>
    <w:rsid w:val="00AD27D3"/>
    <w:rsid w:val="00AD3B6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91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CEF"/>
    <w:rsid w:val="00C67E92"/>
    <w:rsid w:val="00C70A26"/>
    <w:rsid w:val="00C766DF"/>
    <w:rsid w:val="00C94B98"/>
    <w:rsid w:val="00CA2B96"/>
    <w:rsid w:val="00CA44ED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7C8"/>
    <w:rsid w:val="00D74119"/>
    <w:rsid w:val="00D8075B"/>
    <w:rsid w:val="00D8678B"/>
    <w:rsid w:val="00D96602"/>
    <w:rsid w:val="00DA01B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D7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B0F"/>
    <w:rsid w:val="00F17567"/>
    <w:rsid w:val="00F27A7B"/>
    <w:rsid w:val="00F526AF"/>
    <w:rsid w:val="00F617C3"/>
    <w:rsid w:val="00F61891"/>
    <w:rsid w:val="00F7066B"/>
    <w:rsid w:val="00F83B28"/>
    <w:rsid w:val="00F8439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4A5E960"/>
    <w:rsid w:val="292642F2"/>
    <w:rsid w:val="42D57080"/>
    <w:rsid w:val="457C0027"/>
    <w:rsid w:val="46E543A5"/>
    <w:rsid w:val="4E370D00"/>
    <w:rsid w:val="6F73A380"/>
    <w:rsid w:val="72F1BCDF"/>
    <w:rsid w:val="78ECB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87D2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33D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33D53"/>
  </w:style>
  <w:style w:type="character" w:customStyle="1" w:styleId="spellingerror">
    <w:name w:val="spellingerror"/>
    <w:basedOn w:val="Domylnaczcionkaakapitu"/>
    <w:rsid w:val="00633D53"/>
  </w:style>
  <w:style w:type="character" w:customStyle="1" w:styleId="eop">
    <w:name w:val="eop"/>
    <w:basedOn w:val="Domylnaczcionkaakapitu"/>
    <w:rsid w:val="00633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9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javascript:LoadWebPg('wo2_opbib.p',%20'&amp;RODZAJ=1&amp;ID=383303&amp;widok=26&amp;N1=W11514610&amp;N2=1&amp;N3=26&amp;N4=KHW&amp;HN1=261900398058&amp;HN2=10&amp;HN3=262301370587');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5F28EB-780A-4CFC-8F44-B27DBC32CF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CC1758-0DA1-4CEE-B6E4-811ADBA98A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A1B2A5-FE35-407B-B56E-13F778E78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B9F7D6-1B26-4D12-8A80-80AC018E9E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1212</Words>
  <Characters>7276</Characters>
  <Application>Microsoft Office Word</Application>
  <DocSecurity>0</DocSecurity>
  <Lines>60</Lines>
  <Paragraphs>16</Paragraphs>
  <ScaleCrop>false</ScaleCrop>
  <Company>Hewlett-Packard Company</Company>
  <LinksUpToDate>false</LinksUpToDate>
  <CharactersWithSpaces>8472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16</cp:revision>
  <cp:lastPrinted>2019-02-06T12:12:00Z</cp:lastPrinted>
  <dcterms:created xsi:type="dcterms:W3CDTF">2020-10-18T19:36:00Z</dcterms:created>
  <dcterms:modified xsi:type="dcterms:W3CDTF">2020-12-15T17:57:00Z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